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EBD32" w14:textId="77777777" w:rsidR="001F757A" w:rsidRDefault="00A67FA9">
      <w:r>
        <w:t>To: UUCC</w:t>
      </w:r>
    </w:p>
    <w:p w14:paraId="502CFF47" w14:textId="77777777" w:rsidR="00A67FA9" w:rsidRDefault="00A67FA9">
      <w:r>
        <w:t>From: Core Curriculum Task Force</w:t>
      </w:r>
    </w:p>
    <w:p w14:paraId="694A3802" w14:textId="77777777" w:rsidR="00A67FA9" w:rsidRDefault="00A67FA9">
      <w:r>
        <w:t>Re: Phase 3 forms and regulations</w:t>
      </w:r>
    </w:p>
    <w:p w14:paraId="5F53902C" w14:textId="77777777" w:rsidR="00A67FA9" w:rsidRDefault="00A67FA9">
      <w:r>
        <w:t>Date: December 10, 2015</w:t>
      </w:r>
    </w:p>
    <w:p w14:paraId="23CED3F5" w14:textId="77777777" w:rsidR="00A67FA9" w:rsidRDefault="00A67FA9"/>
    <w:p w14:paraId="50A62E07" w14:textId="77777777" w:rsidR="00A67FA9" w:rsidRDefault="00A67FA9">
      <w:r>
        <w:t>As Phase 2 – Certification of Core Courses nears completion, the task force has been preparing for Phase 3. Accompanying this document are two proposed forms for Phase 3, along with their instructions. One is for documenting how bachelor’s programs will s</w:t>
      </w:r>
      <w:r w:rsidR="005A37F7">
        <w:t xml:space="preserve">atisfy core requirements, </w:t>
      </w:r>
      <w:r w:rsidR="00056A36">
        <w:t xml:space="preserve">while </w:t>
      </w:r>
      <w:r>
        <w:t>the other is for associate’s programs.</w:t>
      </w:r>
    </w:p>
    <w:p w14:paraId="12409C16" w14:textId="77777777" w:rsidR="00A67FA9" w:rsidRDefault="00A67FA9"/>
    <w:p w14:paraId="53B0ADCA" w14:textId="77777777" w:rsidR="00A67FA9" w:rsidRDefault="00A67FA9">
      <w:r>
        <w:t xml:space="preserve">While </w:t>
      </w:r>
      <w:r w:rsidR="00056A36">
        <w:t>making these documents, it became</w:t>
      </w:r>
      <w:r>
        <w:t xml:space="preserve"> necessary to either change or elaborate upon some of the policies previously approved in the core guidebook. Below is a listing of the issues for wh</w:t>
      </w:r>
      <w:r w:rsidR="00056A36">
        <w:t>ich we are recommending changes</w:t>
      </w:r>
      <w:r>
        <w:t>.</w:t>
      </w:r>
    </w:p>
    <w:p w14:paraId="3C080842" w14:textId="77777777" w:rsidR="00A67FA9" w:rsidRDefault="00A67FA9"/>
    <w:p w14:paraId="1B3198B5" w14:textId="77777777" w:rsidR="00A67FA9" w:rsidRDefault="00A67FA9" w:rsidP="00A67FA9">
      <w:pPr>
        <w:pStyle w:val="ListParagraph"/>
        <w:numPr>
          <w:ilvl w:val="0"/>
          <w:numId w:val="1"/>
        </w:numPr>
      </w:pPr>
      <w:r>
        <w:t>The 8 credits of “double dipping” in a program’s home discipline will be indicated by the program prefix code (e.g. ENGL for English). This is a clarification, as previously it may have been unclear as to whether certain major requirements with different prefixes would be counted.</w:t>
      </w:r>
    </w:p>
    <w:p w14:paraId="58BC0B3A" w14:textId="77777777" w:rsidR="00A67FA9" w:rsidRDefault="00A67FA9" w:rsidP="00A67FA9">
      <w:pPr>
        <w:pStyle w:val="ListParagraph"/>
        <w:numPr>
          <w:ilvl w:val="0"/>
          <w:numId w:val="1"/>
        </w:numPr>
      </w:pPr>
      <w:r>
        <w:t>For the college “double dipping” limit of 15 credits, certain clarifications were made:</w:t>
      </w:r>
    </w:p>
    <w:p w14:paraId="4107A81B" w14:textId="77777777" w:rsidR="00A67FA9" w:rsidRDefault="00A67FA9" w:rsidP="00A67FA9">
      <w:pPr>
        <w:pStyle w:val="ListParagraph"/>
        <w:numPr>
          <w:ilvl w:val="1"/>
          <w:numId w:val="1"/>
        </w:numPr>
      </w:pPr>
      <w:r>
        <w:t xml:space="preserve">Courses with a prefix of CHEM would be considered Science courses and not counted toward college totals in </w:t>
      </w:r>
      <w:proofErr w:type="spellStart"/>
      <w:r>
        <w:t>TCoE</w:t>
      </w:r>
      <w:proofErr w:type="spellEnd"/>
      <w:r>
        <w:t>.</w:t>
      </w:r>
    </w:p>
    <w:p w14:paraId="5DC8ED32" w14:textId="77777777" w:rsidR="00A67FA9" w:rsidRDefault="00A67FA9" w:rsidP="00A67FA9">
      <w:pPr>
        <w:pStyle w:val="ListParagraph"/>
        <w:numPr>
          <w:ilvl w:val="1"/>
          <w:numId w:val="1"/>
        </w:numPr>
      </w:pPr>
      <w:r>
        <w:t xml:space="preserve">Courses with a prefix of EASC in </w:t>
      </w:r>
      <w:proofErr w:type="spellStart"/>
      <w:r>
        <w:t>TCoE</w:t>
      </w:r>
      <w:proofErr w:type="spellEnd"/>
      <w:r>
        <w:t xml:space="preserve"> would cou</w:t>
      </w:r>
      <w:r w:rsidR="00B66AD3">
        <w:t>nt toward college totals</w:t>
      </w:r>
      <w:r>
        <w:t>, but not toward the 8-credit program total.</w:t>
      </w:r>
    </w:p>
    <w:p w14:paraId="00408BC2" w14:textId="77777777" w:rsidR="00A67FA9" w:rsidRDefault="00A67FA9" w:rsidP="00A67FA9">
      <w:pPr>
        <w:pStyle w:val="ListParagraph"/>
        <w:numPr>
          <w:ilvl w:val="1"/>
          <w:numId w:val="1"/>
        </w:numPr>
      </w:pPr>
      <w:r>
        <w:t>Courses with a prefix of UNIV would not count toward program or college level totals.</w:t>
      </w:r>
    </w:p>
    <w:p w14:paraId="473E36DE" w14:textId="77777777" w:rsidR="00A67FA9" w:rsidRDefault="00B66AD3" w:rsidP="00A67FA9">
      <w:pPr>
        <w:pStyle w:val="ListParagraph"/>
        <w:numPr>
          <w:ilvl w:val="0"/>
          <w:numId w:val="1"/>
        </w:numPr>
      </w:pPr>
      <w:r>
        <w:t>When specifying Tier 2 requirements for a bachelor’s degree, a program must specify 12 credits. This could be done in as few as three courses, which was not necessarily clear in the current document.</w:t>
      </w:r>
    </w:p>
    <w:p w14:paraId="38CBAEA1" w14:textId="77777777" w:rsidR="00FB541E" w:rsidRDefault="00FB541E" w:rsidP="00A67FA9">
      <w:pPr>
        <w:pStyle w:val="ListParagraph"/>
        <w:numPr>
          <w:ilvl w:val="0"/>
          <w:numId w:val="1"/>
        </w:numPr>
      </w:pPr>
      <w:r>
        <w:t>For associate’s degrees, the distribution of 8 credits was to be at the discretion of programs. Clarification has been made to say that this could be fulfilled with 2 or 3 courses, and that these could come from either Tier 1 or Tier 2 in any category.</w:t>
      </w:r>
    </w:p>
    <w:p w14:paraId="78F71F64" w14:textId="77777777" w:rsidR="00B66AD3" w:rsidRDefault="00DF6CB3" w:rsidP="00A67FA9">
      <w:pPr>
        <w:pStyle w:val="ListParagraph"/>
        <w:numPr>
          <w:ilvl w:val="0"/>
          <w:numId w:val="1"/>
        </w:numPr>
      </w:pPr>
      <w:r>
        <w:t>The Writing Across the Curriculum requirement would apply to both bachelor’s and associate’s degrees. This was a clarification, as it was not clear whether this policy applied to associate’s degrees.</w:t>
      </w:r>
    </w:p>
    <w:p w14:paraId="3B7C356A" w14:textId="77777777" w:rsidR="00922F78" w:rsidRDefault="00FB541E" w:rsidP="00A67FA9">
      <w:pPr>
        <w:pStyle w:val="ListParagraph"/>
        <w:numPr>
          <w:ilvl w:val="0"/>
          <w:numId w:val="1"/>
        </w:numPr>
      </w:pPr>
      <w:r>
        <w:t>As no courses/instructors have been approved for Writing Across the Curriculum, the forms are asking for feedback on how programs are planning to meet this requirement. Depending on the results obtained, we may need to reconsider the logistics of such a requirement.</w:t>
      </w:r>
    </w:p>
    <w:p w14:paraId="271A078A" w14:textId="77777777" w:rsidR="00FB541E" w:rsidRDefault="00FB541E" w:rsidP="00FB541E">
      <w:pPr>
        <w:pStyle w:val="ListParagraph"/>
        <w:numPr>
          <w:ilvl w:val="0"/>
          <w:numId w:val="1"/>
        </w:numPr>
      </w:pPr>
      <w:r>
        <w:t>Policies concerning placing out of Tier 1 requirements were specified:</w:t>
      </w:r>
    </w:p>
    <w:p w14:paraId="2C9FFF6B" w14:textId="77777777" w:rsidR="00FB541E" w:rsidRDefault="00FB541E" w:rsidP="00FB541E">
      <w:pPr>
        <w:pStyle w:val="ListParagraph"/>
        <w:numPr>
          <w:ilvl w:val="1"/>
          <w:numId w:val="1"/>
        </w:numPr>
      </w:pPr>
      <w:r>
        <w:t>For programs that specify their initial math course in Tier 2, the program can treat the Tier 1 math requirement as a core elective to make up the credits.</w:t>
      </w:r>
    </w:p>
    <w:p w14:paraId="11166DE3" w14:textId="77777777" w:rsidR="00FB541E" w:rsidRDefault="00FB541E" w:rsidP="00FB541E">
      <w:pPr>
        <w:pStyle w:val="ListParagraph"/>
        <w:numPr>
          <w:ilvl w:val="1"/>
          <w:numId w:val="1"/>
        </w:numPr>
      </w:pPr>
      <w:r>
        <w:lastRenderedPageBreak/>
        <w:t>Similarly, if a student places out of their Tier 1 math requirement, they can choose any other core elective to make up the credits.</w:t>
      </w:r>
    </w:p>
    <w:p w14:paraId="248251EB" w14:textId="77777777" w:rsidR="00FB541E" w:rsidRDefault="00FB541E" w:rsidP="00FB541E">
      <w:pPr>
        <w:pStyle w:val="ListParagraph"/>
        <w:numPr>
          <w:ilvl w:val="1"/>
          <w:numId w:val="1"/>
        </w:numPr>
      </w:pPr>
      <w:r>
        <w:t>The English department has stated it will not be possible to place out of the Tier 1 Written Communication requirement.</w:t>
      </w:r>
    </w:p>
    <w:p w14:paraId="368D5D8B" w14:textId="77777777" w:rsidR="00FB541E" w:rsidRDefault="00FB541E" w:rsidP="00FB541E">
      <w:pPr>
        <w:pStyle w:val="ListParagraph"/>
        <w:numPr>
          <w:ilvl w:val="1"/>
          <w:numId w:val="1"/>
        </w:numPr>
      </w:pPr>
      <w:r>
        <w:t>For other programs that use a placement test to determine where to start in a course sequence (e.g., Modern Langua</w:t>
      </w:r>
      <w:r w:rsidR="00056A36">
        <w:t>ges), the placement result can</w:t>
      </w:r>
      <w:r>
        <w:t xml:space="preserve"> be used to allow a student to take a Tier 2 course, but it would not earn any credit in a Tier 1 category.</w:t>
      </w:r>
    </w:p>
    <w:p w14:paraId="684A67AC" w14:textId="77777777" w:rsidR="00FB541E" w:rsidRDefault="00FB541E" w:rsidP="00FB541E">
      <w:pPr>
        <w:pStyle w:val="ListParagraph"/>
        <w:numPr>
          <w:ilvl w:val="1"/>
          <w:numId w:val="1"/>
        </w:numPr>
      </w:pPr>
      <w:r>
        <w:t>Course credit obtained through other exams (AP, CLEP, etc.) would fulfill the same requirements as if that course were taken at UNH.</w:t>
      </w:r>
    </w:p>
    <w:p w14:paraId="09782AF2" w14:textId="77777777" w:rsidR="00B66AD3" w:rsidRDefault="00FB541E" w:rsidP="00B66AD3">
      <w:pPr>
        <w:pStyle w:val="ListParagraph"/>
        <w:numPr>
          <w:ilvl w:val="0"/>
          <w:numId w:val="1"/>
        </w:numPr>
      </w:pPr>
      <w:r>
        <w:t xml:space="preserve">Policies concerning transfer credit still need to be addressed, but </w:t>
      </w:r>
      <w:r w:rsidR="00056A36">
        <w:t>it is not</w:t>
      </w:r>
      <w:r>
        <w:t xml:space="preserve"> necessary </w:t>
      </w:r>
      <w:r w:rsidR="00056A36">
        <w:t xml:space="preserve">to do so </w:t>
      </w:r>
      <w:r>
        <w:t>at this stage.</w:t>
      </w:r>
    </w:p>
    <w:p w14:paraId="62144A3F" w14:textId="77777777" w:rsidR="00FB541E" w:rsidRDefault="00FB541E" w:rsidP="00B66AD3">
      <w:pPr>
        <w:pStyle w:val="ListParagraph"/>
        <w:numPr>
          <w:ilvl w:val="0"/>
          <w:numId w:val="1"/>
        </w:numPr>
      </w:pPr>
      <w:r>
        <w:t xml:space="preserve">The issue of allowing one of the Tier 2 course requirements in a bachelor’s degree to be substituted by a second Tier 1 course in a category that is a prerequisite for all Tier 2 courses in the discipline (e.g., the second term of a one year science sequence) was discussed. No </w:t>
      </w:r>
      <w:r w:rsidR="00056A36">
        <w:t>such overall policy i</w:t>
      </w:r>
      <w:bookmarkStart w:id="0" w:name="_GoBack"/>
      <w:bookmarkEnd w:id="0"/>
      <w:r>
        <w:t xml:space="preserve">s recommended at this time, but certain hardship cases may be considered. </w:t>
      </w:r>
    </w:p>
    <w:p w14:paraId="3F7145E7" w14:textId="77777777" w:rsidR="005A37F7" w:rsidRDefault="005A37F7" w:rsidP="005A37F7"/>
    <w:p w14:paraId="779381C9" w14:textId="77777777" w:rsidR="005A37F7" w:rsidRDefault="005A37F7" w:rsidP="005A37F7">
      <w:r>
        <w:t>We are hoping you will approve of these recommendations and the accompanying forms/instructions so that Phase 3 can begin in the spring.</w:t>
      </w:r>
    </w:p>
    <w:sectPr w:rsidR="005A37F7" w:rsidSect="001F75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D09B1"/>
    <w:multiLevelType w:val="hybridMultilevel"/>
    <w:tmpl w:val="17B8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A9"/>
    <w:rsid w:val="00056A36"/>
    <w:rsid w:val="001F757A"/>
    <w:rsid w:val="005A37F7"/>
    <w:rsid w:val="00922F78"/>
    <w:rsid w:val="00A67FA9"/>
    <w:rsid w:val="00B66AD3"/>
    <w:rsid w:val="00DF6CB3"/>
    <w:rsid w:val="00FB54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7C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F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A446144FA02458ABFB1DFA0038683" ma:contentTypeVersion="4" ma:contentTypeDescription="Create a new document." ma:contentTypeScope="" ma:versionID="b676b0b8efc4c9f517473ae7b453e50e">
  <xsd:schema xmlns:xsd="http://www.w3.org/2001/XMLSchema" xmlns:xs="http://www.w3.org/2001/XMLSchema" xmlns:p="http://schemas.microsoft.com/office/2006/metadata/properties" xmlns:ns2="5476ab69-0f07-4a18-8e98-02bd02e89bd0" targetNamespace="http://schemas.microsoft.com/office/2006/metadata/properties" ma:root="true" ma:fieldsID="70c244365c6d4c042c30d058603dc252" ns2:_="">
    <xsd:import namespace="5476ab69-0f07-4a18-8e98-02bd02e89b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6ab69-0f07-4a18-8e98-02bd02e89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311F6-9FC6-4B9F-A9C8-83D4E910CDC8}"/>
</file>

<file path=customXml/itemProps2.xml><?xml version="1.0" encoding="utf-8"?>
<ds:datastoreItem xmlns:ds="http://schemas.openxmlformats.org/officeDocument/2006/customXml" ds:itemID="{4D94A5A5-41CC-4A6A-BAC5-F76DBD546EA8}"/>
</file>

<file path=customXml/itemProps3.xml><?xml version="1.0" encoding="utf-8"?>
<ds:datastoreItem xmlns:ds="http://schemas.openxmlformats.org/officeDocument/2006/customXml" ds:itemID="{9431969F-E6B6-4C3F-AAE1-7097B0DFBFDC}"/>
</file>

<file path=docProps/app.xml><?xml version="1.0" encoding="utf-8"?>
<Properties xmlns="http://schemas.openxmlformats.org/officeDocument/2006/extended-properties" xmlns:vt="http://schemas.openxmlformats.org/officeDocument/2006/docPropsVTypes">
  <Template>Normal.dotm</Template>
  <TotalTime>79</TotalTime>
  <Pages>2</Pages>
  <Words>558</Words>
  <Characters>3186</Characters>
  <Application>Microsoft Macintosh Word</Application>
  <DocSecurity>0</DocSecurity>
  <Lines>26</Lines>
  <Paragraphs>7</Paragraphs>
  <ScaleCrop>false</ScaleCrop>
  <Company>University of New Haven</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Eggert</dc:creator>
  <cp:keywords/>
  <dc:description/>
  <cp:lastModifiedBy>David Eggert</cp:lastModifiedBy>
  <cp:revision>2</cp:revision>
  <dcterms:created xsi:type="dcterms:W3CDTF">2015-12-10T22:48:00Z</dcterms:created>
  <dcterms:modified xsi:type="dcterms:W3CDTF">2015-12-11T00:35:00Z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0x0101004DEA446144FA02458ABFB1DFA0038683</vt:lpwstr>
  </property>
</Properties>
</file>